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89" w:rsidRDefault="00971C89" w:rsidP="00971C89">
      <w:pPr>
        <w:tabs>
          <w:tab w:val="left" w:pos="3600"/>
        </w:tabs>
        <w:overflowPunct w:val="0"/>
        <w:ind w:firstLine="0"/>
        <w:jc w:val="center"/>
        <w:textAlignment w:val="baseline"/>
        <w:rPr>
          <w:rFonts w:ascii="Times New Roman" w:hAnsi="Times New Roman"/>
        </w:rPr>
      </w:pPr>
      <w:r>
        <w:rPr>
          <w:rFonts w:ascii="Times New Roman" w:hAnsi="Times New Roman"/>
        </w:rPr>
        <w:t>Комитет Правительства Чеченской Республики по дошкольному образованию</w:t>
      </w:r>
    </w:p>
    <w:p w:rsidR="00971C89" w:rsidRDefault="00971C89" w:rsidP="00971C89">
      <w:pPr>
        <w:ind w:firstLine="0"/>
        <w:jc w:val="center"/>
        <w:rPr>
          <w:rFonts w:ascii="Times New Roman" w:hAnsi="Times New Roman" w:cs="Times New Roman"/>
          <w:b/>
        </w:rPr>
      </w:pPr>
      <w:r>
        <w:rPr>
          <w:rFonts w:ascii="Times New Roman" w:hAnsi="Times New Roman" w:cs="Times New Roman"/>
          <w:b/>
        </w:rPr>
        <w:t>Государственное бюджетное дошкольное образовательное учреждение</w:t>
      </w:r>
    </w:p>
    <w:p w:rsidR="00971C89" w:rsidRDefault="00971C89" w:rsidP="00971C89">
      <w:pPr>
        <w:ind w:firstLine="0"/>
        <w:jc w:val="center"/>
        <w:rPr>
          <w:rFonts w:ascii="Times New Roman" w:hAnsi="Times New Roman"/>
          <w:b/>
        </w:rPr>
      </w:pPr>
      <w:r>
        <w:rPr>
          <w:rFonts w:ascii="Times New Roman" w:hAnsi="Times New Roman" w:cs="Times New Roman"/>
          <w:b/>
          <w:color w:val="000000"/>
        </w:rPr>
        <w:t xml:space="preserve">«ДЕТСКИЙ САД </w:t>
      </w:r>
      <w:r>
        <w:rPr>
          <w:rFonts w:ascii="Times New Roman" w:hAnsi="Times New Roman"/>
          <w:b/>
        </w:rPr>
        <w:t>№ 1 «МАЛЫШКА» С.ЭНГЕНОЙ»</w:t>
      </w:r>
    </w:p>
    <w:p w:rsidR="00971C89" w:rsidRDefault="00971C89" w:rsidP="00971C89">
      <w:pPr>
        <w:ind w:firstLine="0"/>
        <w:rPr>
          <w:rFonts w:ascii="Times New Roman" w:hAnsi="Times New Roman" w:cs="Times New Roman"/>
          <w:sz w:val="28"/>
          <w:szCs w:val="28"/>
        </w:rPr>
      </w:pPr>
    </w:p>
    <w:p w:rsidR="00971C89" w:rsidRDefault="00971C89" w:rsidP="00971C89">
      <w:pPr>
        <w:ind w:firstLine="0"/>
        <w:rPr>
          <w:rFonts w:ascii="Times New Roman" w:hAnsi="Times New Roman" w:cs="Times New Roman"/>
          <w:sz w:val="28"/>
          <w:szCs w:val="28"/>
        </w:rPr>
      </w:pPr>
    </w:p>
    <w:p w:rsidR="00971C89" w:rsidRDefault="00971C89" w:rsidP="00971C89">
      <w:pPr>
        <w:widowControl/>
        <w:autoSpaceDE/>
        <w:adjustRightInd/>
        <w:spacing w:after="6" w:line="285" w:lineRule="auto"/>
        <w:ind w:left="3215" w:right="3157" w:hanging="10"/>
        <w:jc w:val="center"/>
        <w:rPr>
          <w:rFonts w:ascii="Times New Roman" w:hAnsi="Times New Roman" w:cs="Times New Roman"/>
          <w:color w:val="000000"/>
          <w:sz w:val="28"/>
          <w:szCs w:val="28"/>
        </w:rPr>
      </w:pPr>
      <w:bookmarkStart w:id="0" w:name="_GoBack"/>
      <w:bookmarkEnd w:id="0"/>
      <w:r>
        <w:rPr>
          <w:rFonts w:ascii="Times New Roman" w:hAnsi="Times New Roman" w:cs="Times New Roman"/>
          <w:b/>
          <w:color w:val="000000"/>
          <w:sz w:val="28"/>
          <w:szCs w:val="28"/>
        </w:rPr>
        <w:t>Аннотация</w:t>
      </w:r>
    </w:p>
    <w:p w:rsidR="00971C89" w:rsidRDefault="00971C89" w:rsidP="00971C89">
      <w:pPr>
        <w:widowControl/>
        <w:autoSpaceDE/>
        <w:adjustRightInd/>
        <w:spacing w:after="2" w:line="285" w:lineRule="auto"/>
        <w:ind w:left="997" w:right="942" w:hanging="10"/>
        <w:jc w:val="center"/>
        <w:rPr>
          <w:rFonts w:ascii="Times New Roman" w:hAnsi="Times New Roman" w:cs="Times New Roman"/>
          <w:color w:val="000000"/>
          <w:sz w:val="28"/>
          <w:szCs w:val="28"/>
        </w:rPr>
      </w:pPr>
      <w:r>
        <w:rPr>
          <w:rFonts w:ascii="Times New Roman" w:hAnsi="Times New Roman" w:cs="Times New Roman"/>
          <w:b/>
          <w:color w:val="000000"/>
          <w:sz w:val="28"/>
          <w:szCs w:val="28"/>
        </w:rPr>
        <w:t>к рабочим программам совместной деятельности воспитателей и специалистов с детьми, составленных на основе примерной основной общеобразовательной программы дошкольного образования «От рождения до школы»</w:t>
      </w:r>
    </w:p>
    <w:p w:rsidR="00971C89" w:rsidRDefault="00971C89" w:rsidP="00971C89">
      <w:pPr>
        <w:widowControl/>
        <w:autoSpaceDE/>
        <w:adjustRightInd/>
        <w:spacing w:after="240" w:line="285" w:lineRule="auto"/>
        <w:ind w:left="1726" w:right="1672" w:hanging="10"/>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(под редакцией </w:t>
      </w:r>
      <w:proofErr w:type="spellStart"/>
      <w:r>
        <w:rPr>
          <w:rFonts w:ascii="Times New Roman" w:hAnsi="Times New Roman" w:cs="Times New Roman"/>
          <w:b/>
          <w:color w:val="000000"/>
          <w:sz w:val="28"/>
          <w:szCs w:val="28"/>
        </w:rPr>
        <w:t>Н.Е.Вераксы</w:t>
      </w:r>
      <w:proofErr w:type="spellEnd"/>
      <w:r>
        <w:rPr>
          <w:rFonts w:ascii="Times New Roman" w:hAnsi="Times New Roman" w:cs="Times New Roman"/>
          <w:b/>
          <w:color w:val="000000"/>
          <w:sz w:val="28"/>
          <w:szCs w:val="28"/>
        </w:rPr>
        <w:t>, М.А.Васильевой, Т.С.Комаровой)</w:t>
      </w:r>
    </w:p>
    <w:p w:rsidR="00971C89" w:rsidRDefault="00971C89" w:rsidP="00971C89">
      <w:pPr>
        <w:widowControl/>
        <w:autoSpaceDE/>
        <w:adjustRightInd/>
        <w:spacing w:after="3" w:line="288" w:lineRule="auto"/>
        <w:ind w:left="-15" w:right="14" w:firstLine="740"/>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детском саду воспитателями всех возрастных групп и специалистами разработаны рабочие программы и утверждены на педагогическом совете.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rsidR="00971C89" w:rsidRDefault="00971C89" w:rsidP="00971C89">
      <w:pPr>
        <w:widowControl/>
        <w:autoSpaceDE/>
        <w:adjustRightInd/>
        <w:spacing w:after="3" w:line="288" w:lineRule="auto"/>
        <w:ind w:left="-15" w:right="14" w:firstLine="740"/>
        <w:rPr>
          <w:rFonts w:ascii="Times New Roman" w:hAnsi="Times New Roman" w:cs="Times New Roman"/>
          <w:color w:val="000000"/>
          <w:sz w:val="28"/>
          <w:szCs w:val="28"/>
        </w:rPr>
      </w:pPr>
      <w:r>
        <w:rPr>
          <w:rFonts w:ascii="Times New Roman" w:hAnsi="Times New Roman" w:cs="Times New Roman"/>
          <w:b/>
          <w:color w:val="000000"/>
          <w:sz w:val="28"/>
          <w:szCs w:val="28"/>
        </w:rPr>
        <w:t xml:space="preserve">Цель: </w:t>
      </w:r>
      <w:r>
        <w:rPr>
          <w:rFonts w:ascii="Times New Roman" w:hAnsi="Times New Roman" w:cs="Times New Roman"/>
          <w:color w:val="000000"/>
          <w:sz w:val="28"/>
          <w:szCs w:val="28"/>
        </w:rPr>
        <w:t>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w:t>
      </w:r>
    </w:p>
    <w:p w:rsidR="00971C89" w:rsidRDefault="00971C89" w:rsidP="00971C89">
      <w:pPr>
        <w:widowControl/>
        <w:autoSpaceDE/>
        <w:adjustRightInd/>
        <w:spacing w:after="67" w:line="256" w:lineRule="auto"/>
        <w:ind w:left="-5" w:firstLine="15"/>
        <w:rPr>
          <w:rFonts w:ascii="Times New Roman" w:hAnsi="Times New Roman" w:cs="Times New Roman"/>
          <w:color w:val="000000"/>
          <w:sz w:val="28"/>
          <w:szCs w:val="28"/>
        </w:rPr>
      </w:pPr>
      <w:r>
        <w:rPr>
          <w:rFonts w:ascii="Times New Roman" w:hAnsi="Times New Roman" w:cs="Times New Roman"/>
          <w:b/>
          <w:color w:val="000000"/>
          <w:sz w:val="28"/>
          <w:szCs w:val="28"/>
        </w:rPr>
        <w:t xml:space="preserve">          Задачи программы:</w:t>
      </w:r>
    </w:p>
    <w:p w:rsidR="00971C89" w:rsidRDefault="00971C89" w:rsidP="00971C89">
      <w:pPr>
        <w:widowControl/>
        <w:numPr>
          <w:ilvl w:val="0"/>
          <w:numId w:val="1"/>
        </w:numPr>
        <w:autoSpaceDE/>
        <w:adjustRightInd/>
        <w:spacing w:after="34" w:line="288" w:lineRule="auto"/>
        <w:ind w:right="14" w:hanging="10"/>
        <w:jc w:val="left"/>
        <w:rPr>
          <w:rFonts w:ascii="Times New Roman" w:hAnsi="Times New Roman" w:cs="Times New Roman"/>
          <w:color w:val="000000"/>
          <w:sz w:val="28"/>
          <w:szCs w:val="28"/>
        </w:rPr>
      </w:pPr>
      <w:r>
        <w:rPr>
          <w:rFonts w:ascii="Times New Roman" w:hAnsi="Times New Roman" w:cs="Times New Roman"/>
          <w:color w:val="000000"/>
          <w:sz w:val="28"/>
          <w:szCs w:val="28"/>
        </w:rPr>
        <w:t>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w:t>
      </w:r>
    </w:p>
    <w:p w:rsidR="00971C89" w:rsidRDefault="00971C89" w:rsidP="00971C89">
      <w:pPr>
        <w:widowControl/>
        <w:numPr>
          <w:ilvl w:val="0"/>
          <w:numId w:val="1"/>
        </w:numPr>
        <w:autoSpaceDE/>
        <w:adjustRightInd/>
        <w:spacing w:after="237" w:line="288" w:lineRule="auto"/>
        <w:ind w:right="14" w:hanging="10"/>
        <w:jc w:val="left"/>
        <w:rPr>
          <w:rFonts w:ascii="Times New Roman" w:hAnsi="Times New Roman" w:cs="Times New Roman"/>
          <w:color w:val="000000"/>
          <w:sz w:val="28"/>
          <w:szCs w:val="28"/>
        </w:rPr>
      </w:pPr>
      <w:r>
        <w:rPr>
          <w:rFonts w:ascii="Times New Roman" w:hAnsi="Times New Roman" w:cs="Times New Roman"/>
          <w:color w:val="000000"/>
          <w:sz w:val="28"/>
          <w:szCs w:val="28"/>
        </w:rPr>
        <w:t>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rsidR="00971C89" w:rsidRDefault="00971C89" w:rsidP="00971C89">
      <w:pPr>
        <w:widowControl/>
        <w:autoSpaceDE/>
        <w:adjustRightInd/>
        <w:spacing w:after="237" w:line="288" w:lineRule="auto"/>
        <w:ind w:right="14"/>
        <w:jc w:val="left"/>
        <w:rPr>
          <w:rFonts w:ascii="Times New Roman" w:hAnsi="Times New Roman" w:cs="Times New Roman"/>
          <w:color w:val="000000"/>
          <w:sz w:val="28"/>
          <w:szCs w:val="28"/>
        </w:rPr>
      </w:pPr>
    </w:p>
    <w:p w:rsidR="00971C89" w:rsidRDefault="00971C89" w:rsidP="00971C89">
      <w:pPr>
        <w:widowControl/>
        <w:autoSpaceDE/>
        <w:adjustRightInd/>
        <w:spacing w:after="237" w:line="288" w:lineRule="auto"/>
        <w:ind w:right="14"/>
        <w:jc w:val="left"/>
        <w:rPr>
          <w:rFonts w:ascii="Times New Roman" w:hAnsi="Times New Roman" w:cs="Times New Roman"/>
          <w:color w:val="000000"/>
          <w:sz w:val="28"/>
          <w:szCs w:val="28"/>
        </w:rPr>
      </w:pPr>
    </w:p>
    <w:p w:rsidR="00971C89" w:rsidRDefault="00971C89" w:rsidP="00971C89">
      <w:pPr>
        <w:widowControl/>
        <w:autoSpaceDE/>
        <w:adjustRightInd/>
        <w:spacing w:after="240" w:line="285" w:lineRule="auto"/>
        <w:ind w:left="3215" w:right="3154" w:hanging="10"/>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54" w:hanging="10"/>
        <w:jc w:val="center"/>
        <w:rPr>
          <w:rFonts w:ascii="Times New Roman" w:hAnsi="Times New Roman" w:cs="Times New Roman"/>
          <w:color w:val="000000"/>
          <w:sz w:val="28"/>
          <w:szCs w:val="28"/>
        </w:rPr>
      </w:pPr>
      <w:r>
        <w:rPr>
          <w:rFonts w:ascii="Times New Roman" w:hAnsi="Times New Roman" w:cs="Times New Roman"/>
          <w:b/>
          <w:color w:val="000000"/>
          <w:sz w:val="28"/>
          <w:szCs w:val="28"/>
        </w:rPr>
        <w:t>Аннотация к рабочей программе младшей группы</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Рабочая программа предназначена для организации образовательной деятельности с детьми  младшей группы (дети 3-4 года). </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Основу примерной рабочей программы составляет подбор материалов для развернутого перспективного планирования, составленного по программе дошкольного образования «От рождения до школы» под редакцией Н.Е. </w:t>
      </w:r>
      <w:proofErr w:type="spellStart"/>
      <w:r>
        <w:rPr>
          <w:rFonts w:ascii="Times New Roman" w:hAnsi="Times New Roman" w:cs="Times New Roman"/>
          <w:color w:val="000000"/>
          <w:sz w:val="28"/>
          <w:szCs w:val="28"/>
        </w:rPr>
        <w:t>Вераксы</w:t>
      </w:r>
      <w:proofErr w:type="spellEnd"/>
      <w:r>
        <w:rPr>
          <w:rFonts w:ascii="Times New Roman" w:hAnsi="Times New Roman" w:cs="Times New Roman"/>
          <w:color w:val="000000"/>
          <w:sz w:val="28"/>
          <w:szCs w:val="28"/>
        </w:rPr>
        <w:t>, Т.С. Комаровой, М.А. Васильевой.</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Рабочая программа составлена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В программе комплексно представлены все основные содержательные линии воспитания, обучения и развития ребёнка.</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Цель программы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w:t>
      </w:r>
    </w:p>
    <w:p w:rsidR="00971C89" w:rsidRPr="00971C89" w:rsidRDefault="00971C89" w:rsidP="00971C89">
      <w:pPr>
        <w:widowControl/>
        <w:autoSpaceDE/>
        <w:adjustRightInd/>
        <w:spacing w:after="536"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Знания, умения и навыки детей закрепляются в процессе повседневного общения с дошкольниками, во время прогулок, игр, самостоятельной деятельности</w:t>
      </w:r>
    </w:p>
    <w:p w:rsidR="00971C89" w:rsidRDefault="00971C89" w:rsidP="00971C89">
      <w:pPr>
        <w:widowControl/>
        <w:autoSpaceDE/>
        <w:adjustRightInd/>
        <w:spacing w:after="240" w:line="285" w:lineRule="auto"/>
        <w:ind w:left="3215" w:right="3154" w:hanging="10"/>
        <w:jc w:val="center"/>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Аннотация к рабочей программе средней группы</w:t>
      </w:r>
    </w:p>
    <w:p w:rsidR="00971C89" w:rsidRDefault="00971C89" w:rsidP="00971C89">
      <w:pPr>
        <w:widowControl/>
        <w:autoSpaceDE/>
        <w:adjustRightInd/>
        <w:spacing w:after="3" w:line="288" w:lineRule="auto"/>
        <w:ind w:left="10" w:right="14" w:firstLine="643"/>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Рабочая программа по развитию детей средней группы разработана воспитателями в соответствии с основной образовательной программой «От рождения до школы» под редакцией Н.Е. </w:t>
      </w:r>
      <w:proofErr w:type="spellStart"/>
      <w:r>
        <w:rPr>
          <w:rFonts w:ascii="Times New Roman" w:hAnsi="Times New Roman" w:cs="Times New Roman"/>
          <w:color w:val="000000"/>
          <w:sz w:val="28"/>
          <w:szCs w:val="28"/>
        </w:rPr>
        <w:t>Вераксы</w:t>
      </w:r>
      <w:proofErr w:type="spellEnd"/>
      <w:r>
        <w:rPr>
          <w:rFonts w:ascii="Times New Roman" w:hAnsi="Times New Roman" w:cs="Times New Roman"/>
          <w:color w:val="000000"/>
          <w:sz w:val="28"/>
          <w:szCs w:val="28"/>
        </w:rPr>
        <w:t>, Т.С. Комаровой, М.А. Васильевой. Программа строится на принципе личностно-ориентированного взаимодействия взрослого с детьми и обеспечивает физическое, социально-личностное, познавательно-речевое и художественно-эстетическое развитие детей в возрасте от 4 лет до 5 лет с учетом их возрастных и индивидуальных особенностей.</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971C89" w:rsidRDefault="00971C89" w:rsidP="00971C89">
      <w:pPr>
        <w:widowControl/>
        <w:autoSpaceDE/>
        <w:adjustRightInd/>
        <w:spacing w:after="3" w:line="288" w:lineRule="auto"/>
        <w:ind w:left="-15" w:right="14" w:firstLine="708"/>
        <w:jc w:val="left"/>
        <w:rPr>
          <w:rFonts w:ascii="Times New Roman" w:hAnsi="Times New Roman" w:cs="Times New Roman"/>
          <w:color w:val="000000"/>
          <w:sz w:val="28"/>
          <w:szCs w:val="28"/>
        </w:rPr>
      </w:pPr>
      <w:r>
        <w:rPr>
          <w:rFonts w:ascii="Times New Roman" w:hAnsi="Times New Roman" w:cs="Times New Roman"/>
          <w:color w:val="000000"/>
          <w:sz w:val="28"/>
          <w:szCs w:val="28"/>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971C89" w:rsidRDefault="00971C89" w:rsidP="00971C89">
      <w:pPr>
        <w:widowControl/>
        <w:autoSpaceDE/>
        <w:adjustRightInd/>
        <w:spacing w:after="240" w:line="285" w:lineRule="auto"/>
        <w:ind w:left="3215" w:right="3174" w:hanging="10"/>
        <w:jc w:val="center"/>
        <w:rPr>
          <w:rFonts w:ascii="Times New Roman" w:hAnsi="Times New Roman" w:cs="Times New Roman"/>
          <w:b/>
          <w:color w:val="000000"/>
          <w:sz w:val="28"/>
          <w:szCs w:val="28"/>
        </w:rPr>
      </w:pPr>
    </w:p>
    <w:p w:rsidR="00CA6DBB" w:rsidRDefault="00CA6DBB"/>
    <w:sectPr w:rsidR="00CA6DBB" w:rsidSect="00CA6D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B38DD"/>
    <w:multiLevelType w:val="hybridMultilevel"/>
    <w:tmpl w:val="509856AE"/>
    <w:lvl w:ilvl="0" w:tplc="A8D8D710">
      <w:start w:val="1"/>
      <w:numFmt w:val="bullet"/>
      <w:lvlText w:val="-"/>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CCC6F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D08D8F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A20651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DF014D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0CDD7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14A280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FA891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82DC6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747176C8"/>
    <w:multiLevelType w:val="hybridMultilevel"/>
    <w:tmpl w:val="6EA88814"/>
    <w:lvl w:ilvl="0" w:tplc="CEA885B4">
      <w:start w:val="1"/>
      <w:numFmt w:val="bullet"/>
      <w:lvlText w:val="•"/>
      <w:lvlJc w:val="left"/>
      <w:pPr>
        <w:ind w:left="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D606B8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FCA90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105BB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4ED83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62AB37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E42386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A45D9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C90266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971C89"/>
    <w:rsid w:val="00971C89"/>
    <w:rsid w:val="00CA6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C8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17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2023-02-15T15:54:00Z</dcterms:created>
  <dcterms:modified xsi:type="dcterms:W3CDTF">2023-02-15T15:57:00Z</dcterms:modified>
</cp:coreProperties>
</file>